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DSC-57</w:t>
      </w:r>
      <w:r>
        <w:t xml:space="preserve"> </w:t>
      </w:r>
      <w:r>
        <w:t xml:space="preserve">Explore</w:t>
      </w:r>
      <w:r>
        <w:t xml:space="preserve"> </w:t>
      </w:r>
      <w:r>
        <w:t xml:space="preserve">Shipping</w:t>
      </w:r>
      <w:r>
        <w:t xml:space="preserve"> </w:t>
      </w:r>
      <w:r>
        <w:t xml:space="preserve">GPS</w:t>
      </w:r>
      <w:r>
        <w:t xml:space="preserve"> </w:t>
      </w:r>
      <w:r>
        <w:t xml:space="preserve">data</w:t>
      </w:r>
      <w:r>
        <w:t xml:space="preserve"> </w:t>
      </w:r>
      <w:r>
        <w:t xml:space="preserve">for</w:t>
      </w:r>
      <w:r>
        <w:t xml:space="preserve"> </w:t>
      </w:r>
      <w:r>
        <w:t xml:space="preserve">rapid</w:t>
      </w:r>
      <w:r>
        <w:t xml:space="preserve"> </w:t>
      </w:r>
      <w:r>
        <w:t xml:space="preserve">economic</w:t>
      </w:r>
      <w:r>
        <w:t xml:space="preserve"> </w:t>
      </w:r>
      <w:r>
        <w:t xml:space="preserve">indicators</w:t>
      </w:r>
    </w:p>
    <w:p>
      <w:pPr>
        <w:pStyle w:val="Date"/>
      </w:pPr>
      <w:r>
        <w:t xml:space="preserve">2018-06-13</w:t>
      </w:r>
    </w:p>
    <w:p>
      <w:pPr>
        <w:pStyle w:val="FirstParagraph"/>
      </w:pPr>
      <w:r>
        <w:t xml:space="preserve">This project is to explore the ships tracking data (AIS) and the ship waste data (CERS), to further exploit these huge, rich datasets.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Louisa Nolan</w:t>
      </w:r>
    </w:p>
    <w:p>
      <w:pPr>
        <w:pStyle w:val="Compact"/>
        <w:numPr>
          <w:numId w:val="1001"/>
          <w:ilvl w:val="0"/>
        </w:numPr>
      </w:pPr>
      <w:r>
        <w:t xml:space="preserve">Alex Noyvirt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FirstParagraph"/>
      </w:pPr>
      <w:r>
        <w:t xml:space="preserve">DIT want to implement some of what has already been done. We have a dataset for UK waters, but may be able to extend this to a global dataset.</w:t>
      </w:r>
    </w:p>
    <w:p>
      <w:pPr>
        <w:pStyle w:val="Heading2"/>
      </w:pPr>
      <w:bookmarkStart w:id="22" w:name="impact"/>
      <w:r>
        <w:t xml:space="preserve">Impact</w:t>
      </w:r>
      <w:bookmarkEnd w:id="22"/>
    </w:p>
    <w:p>
      <w:pPr>
        <w:pStyle w:val="FirstParagraph"/>
      </w:pPr>
      <w:r>
        <w:t xml:space="preserve">This project will look to:</w:t>
      </w:r>
    </w:p>
    <w:p>
      <w:pPr>
        <w:pStyle w:val="Compact"/>
        <w:numPr>
          <w:numId w:val="1002"/>
          <w:ilvl w:val="0"/>
        </w:numPr>
      </w:pPr>
      <w:r>
        <w:t xml:space="preserve">investigate the Rotterdam effect</w:t>
      </w:r>
    </w:p>
    <w:p>
      <w:pPr>
        <w:pStyle w:val="Compact"/>
        <w:numPr>
          <w:numId w:val="1002"/>
          <w:ilvl w:val="0"/>
        </w:numPr>
      </w:pPr>
      <w:r>
        <w:t xml:space="preserve">run all the AIS data, to create a full data set</w:t>
      </w:r>
    </w:p>
    <w:p>
      <w:pPr>
        <w:pStyle w:val="Compact"/>
        <w:numPr>
          <w:numId w:val="1002"/>
          <w:ilvl w:val="0"/>
        </w:numPr>
      </w:pPr>
      <w:r>
        <w:t xml:space="preserve">provide count of ships, ship types and sizes in and out of UK ports (for DfT)</w:t>
      </w:r>
    </w:p>
    <w:p>
      <w:pPr>
        <w:pStyle w:val="Compact"/>
        <w:numPr>
          <w:numId w:val="1002"/>
          <w:ilvl w:val="0"/>
        </w:numPr>
      </w:pPr>
      <w:r>
        <w:t xml:space="preserve">provide number of port-to-port journeys - who goes where? (ESSnet)</w:t>
      </w:r>
    </w:p>
    <w:p>
      <w:pPr>
        <w:pStyle w:val="Compact"/>
        <w:numPr>
          <w:numId w:val="1002"/>
          <w:ilvl w:val="0"/>
        </w:numPr>
      </w:pPr>
      <w:r>
        <w:t xml:space="preserve">visualize the data</w:t>
      </w:r>
    </w:p>
    <w:p>
      <w:pPr>
        <w:pStyle w:val="Compact"/>
        <w:numPr>
          <w:numId w:val="1002"/>
          <w:ilvl w:val="0"/>
        </w:numPr>
      </w:pPr>
      <w:r>
        <w:t xml:space="preserve">same for CERS, and also type &amp; volume of material carried</w:t>
      </w:r>
    </w:p>
    <w:p>
      <w:pPr>
        <w:pStyle w:val="Compact"/>
        <w:numPr>
          <w:numId w:val="1002"/>
          <w:ilvl w:val="0"/>
        </w:numPr>
      </w:pPr>
      <w:r>
        <w:t xml:space="preserve">develop an economic indicator for trade in goods, based on shipping volumes and / or waste</w:t>
      </w:r>
    </w:p>
    <w:p>
      <w:pPr>
        <w:pStyle w:val="Compact"/>
        <w:numPr>
          <w:numId w:val="1002"/>
          <w:ilvl w:val="0"/>
        </w:numPr>
      </w:pPr>
      <w:r>
        <w:t xml:space="preserve">potentially build a pipeline to update outputs automatically with new data</w:t>
      </w:r>
    </w:p>
    <w:p>
      <w:pPr>
        <w:pStyle w:val="Compact"/>
        <w:numPr>
          <w:numId w:val="1002"/>
          <w:ilvl w:val="0"/>
        </w:numPr>
      </w:pPr>
      <w:r>
        <w:t xml:space="preserve">share code and methods with UN Global Platform, Stats Netherlands, UN Global Pulse etc.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Compact"/>
        <w:numPr>
          <w:numId w:val="1003"/>
          <w:ilvl w:val="0"/>
        </w:numPr>
      </w:pPr>
      <w:r>
        <w:t xml:space="preserve">Big data</w:t>
      </w:r>
    </w:p>
    <w:p>
      <w:pPr>
        <w:pStyle w:val="Compact"/>
        <w:numPr>
          <w:numId w:val="1003"/>
          <w:ilvl w:val="0"/>
        </w:numPr>
      </w:pPr>
      <w:r>
        <w:t xml:space="preserve">Pyspark</w:t>
      </w:r>
    </w:p>
    <w:p>
      <w:pPr>
        <w:pStyle w:val="Compact"/>
        <w:numPr>
          <w:numId w:val="1003"/>
          <w:ilvl w:val="0"/>
        </w:numPr>
      </w:pPr>
      <w:r>
        <w:t xml:space="preserve">Data visualization</w:t>
      </w:r>
    </w:p>
    <w:p>
      <w:pPr>
        <w:pStyle w:val="Compact"/>
        <w:numPr>
          <w:numId w:val="1003"/>
          <w:ilvl w:val="0"/>
        </w:numPr>
      </w:pPr>
      <w:r>
        <w:t xml:space="preserve">Geospatial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Compact"/>
        <w:numPr>
          <w:numId w:val="1004"/>
          <w:ilvl w:val="0"/>
        </w:numPr>
      </w:pPr>
      <w:r>
        <w:t xml:space="preserve">Department for Transport</w:t>
      </w:r>
    </w:p>
    <w:p>
      <w:pPr>
        <w:pStyle w:val="Compact"/>
        <w:numPr>
          <w:numId w:val="1004"/>
          <w:ilvl w:val="0"/>
        </w:numPr>
      </w:pPr>
      <w:r>
        <w:t xml:space="preserve">DExEU</w:t>
      </w:r>
    </w:p>
    <w:p>
      <w:pPr>
        <w:pStyle w:val="Compact"/>
        <w:numPr>
          <w:numId w:val="1004"/>
          <w:ilvl w:val="0"/>
        </w:numPr>
      </w:pPr>
      <w:r>
        <w:t xml:space="preserve">DIT</w:t>
      </w:r>
    </w:p>
    <w:p>
      <w:pPr>
        <w:pStyle w:val="Compact"/>
        <w:numPr>
          <w:numId w:val="1004"/>
          <w:ilvl w:val="0"/>
        </w:numPr>
      </w:pPr>
      <w:r>
        <w:t xml:space="preserve">ESSnet</w:t>
      </w:r>
    </w:p>
    <w:p>
      <w:pPr>
        <w:pStyle w:val="Compact"/>
        <w:numPr>
          <w:numId w:val="1004"/>
          <w:ilvl w:val="0"/>
        </w:numPr>
      </w:pPr>
      <w:r>
        <w:t xml:space="preserve">Defra? especially for summary stats on CERS?</w:t>
      </w:r>
    </w:p>
    <w:p>
      <w:pPr>
        <w:pStyle w:val="Compact"/>
        <w:numPr>
          <w:numId w:val="1004"/>
          <w:ilvl w:val="0"/>
        </w:numPr>
      </w:pPr>
      <w:r>
        <w:t xml:space="preserve">BEIS</w:t>
      </w:r>
    </w:p>
    <w:p>
      <w:pPr>
        <w:pStyle w:val="Compact"/>
        <w:numPr>
          <w:numId w:val="1004"/>
          <w:ilvl w:val="0"/>
        </w:numPr>
      </w:pPr>
      <w:r>
        <w:t xml:space="preserve">HMT, BEIS, ONS - early indicators</w:t>
      </w:r>
    </w:p>
    <w:p>
      <w:pPr>
        <w:pStyle w:val="Compact"/>
        <w:numPr>
          <w:numId w:val="1004"/>
          <w:ilvl w:val="0"/>
        </w:numPr>
      </w:pPr>
      <w:r>
        <w:t xml:space="preserve">CBDS Stats Netherlands</w:t>
      </w:r>
    </w:p>
    <w:p>
      <w:pPr>
        <w:pStyle w:val="Compact"/>
        <w:numPr>
          <w:numId w:val="1004"/>
          <w:ilvl w:val="0"/>
        </w:numPr>
      </w:pPr>
      <w:r>
        <w:t xml:space="preserve">UN Global Pulse</w:t>
      </w:r>
    </w:p>
    <w:p>
      <w:pPr>
        <w:pStyle w:val="Compact"/>
        <w:numPr>
          <w:numId w:val="1004"/>
          <w:ilvl w:val="0"/>
        </w:numPr>
      </w:pPr>
      <w:r>
        <w:t xml:space="preserve">UN Global Platform</w:t>
      </w:r>
    </w:p>
    <w:p>
      <w:pPr>
        <w:pStyle w:val="Heading2"/>
      </w:pPr>
      <w:bookmarkStart w:id="25" w:name="code-and-outputs"/>
      <w:r>
        <w:t xml:space="preserve">Code and outputs</w:t>
      </w:r>
      <w:bookmarkEnd w:id="25"/>
    </w:p>
    <w:p>
      <w:pPr>
        <w:pStyle w:val="Compact"/>
        <w:numPr>
          <w:numId w:val="1005"/>
          <w:ilvl w:val="0"/>
        </w:numPr>
      </w:pPr>
      <w:hyperlink r:id="rId26">
        <w:r>
          <w:rPr>
            <w:rStyle w:val="Hyperlink"/>
          </w:rPr>
          <w:t xml:space="preserve">repo</w:t>
        </w:r>
      </w:hyperlink>
    </w:p>
    <w:p>
      <w:pPr>
        <w:pStyle w:val="Compact"/>
        <w:numPr>
          <w:numId w:val="1005"/>
          <w:ilvl w:val="0"/>
        </w:numPr>
      </w:pPr>
      <w:hyperlink r:id="rId27">
        <w:r>
          <w:rPr>
            <w:rStyle w:val="Hyperlink"/>
          </w:rPr>
          <w:t xml:space="preserve">planning</w:t>
        </w:r>
      </w:hyperlink>
    </w:p>
    <w:p>
      <w:pPr>
        <w:pStyle w:val="Compact"/>
        <w:numPr>
          <w:numId w:val="1005"/>
          <w:ilvl w:val="0"/>
        </w:numPr>
      </w:pPr>
      <w:hyperlink r:id="rId28">
        <w:r>
          <w:rPr>
            <w:rStyle w:val="Hyperlink"/>
          </w:rPr>
          <w:t xml:space="preserve">slack</w:t>
        </w:r>
      </w:hyperlink>
    </w:p>
    <w:p>
      <w:pPr>
        <w:pStyle w:val="Heading2"/>
      </w:pPr>
      <w:bookmarkStart w:id="29" w:name="further-information"/>
      <w:r>
        <w:t xml:space="preserve">Further information</w:t>
      </w:r>
      <w:bookmarkEnd w:id="29"/>
    </w:p>
    <w:p>
      <w:pPr>
        <w:pStyle w:val="FirstParagraph"/>
      </w:pPr>
      <w:r>
        <w:t xml:space="preserve">Please contact</w:t>
      </w:r>
      <w:r>
        <w:t xml:space="preserve"> </w:t>
      </w:r>
      <w:hyperlink r:id="rId30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1" w:name="updates"/>
      <w:r>
        <w:t xml:space="preserve">Updates</w:t>
      </w:r>
      <w:bookmarkEnd w:id="31"/>
    </w:p>
    <w:p>
      <w:pPr>
        <w:pStyle w:val="Compact"/>
        <w:numPr>
          <w:numId w:val="1006"/>
          <w:ilvl w:val="0"/>
        </w:numPr>
      </w:pPr>
      <w:r>
        <w:t xml:space="preserve">No updates yet.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s://datasciencecampus.slack.com/messages/C75R3DWKD/details/" TargetMode="External" /><Relationship Type="http://schemas.openxmlformats.org/officeDocument/2006/relationships/hyperlink" Id="rId26" Target="https://github.com/datasciencecampus/project-planning" TargetMode="External" /><Relationship Type="http://schemas.openxmlformats.org/officeDocument/2006/relationships/hyperlink" Id="rId27" Target="https://github.com/datasciencecampus/project-planning/projects/10" TargetMode="External" /><Relationship Type="http://schemas.openxmlformats.org/officeDocument/2006/relationships/hyperlink" Id="rId30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datasciencecampus.slack.com/messages/C75R3DWKD/details/" TargetMode="External" /><Relationship Type="http://schemas.openxmlformats.org/officeDocument/2006/relationships/hyperlink" Id="rId26" Target="https://github.com/datasciencecampus/project-planning" TargetMode="External" /><Relationship Type="http://schemas.openxmlformats.org/officeDocument/2006/relationships/hyperlink" Id="rId27" Target="https://github.com/datasciencecampus/project-planning/projects/10" TargetMode="External" /><Relationship Type="http://schemas.openxmlformats.org/officeDocument/2006/relationships/hyperlink" Id="rId30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DSC-57 Explore Shipping GPS data for rapid economic indicators</dc:title>
  <dc:creator/>
  <cp:keywords/>
  <dcterms:created xsi:type="dcterms:W3CDTF">2020-09-29T11:21:14Z</dcterms:created>
  <dcterms:modified xsi:type="dcterms:W3CDTF">2020-09-29T11:21:14Z</dcterms:modified>
</cp:coreProperties>
</file>